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DE31257" w:rsidR="003534B7" w:rsidRPr="006B2EBF" w:rsidRDefault="003534B7" w:rsidP="003534B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44F5F">
        <w:rPr>
          <w:rFonts w:asciiTheme="minorHAnsi" w:hAnsiTheme="minorHAnsi" w:cstheme="minorHAnsi"/>
          <w:b/>
          <w:bCs/>
          <w:sz w:val="20"/>
          <w:szCs w:val="20"/>
        </w:rPr>
        <w:t>Alice Byrtusová, Luběnice 154, 783 46 Luběnice</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17662D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B2EBF">
        <w:rPr>
          <w:rFonts w:asciiTheme="minorHAnsi" w:hAnsiTheme="minorHAnsi" w:cstheme="minorBidi"/>
          <w:b/>
          <w:bCs/>
          <w:sz w:val="20"/>
          <w:szCs w:val="20"/>
        </w:rPr>
        <w:t>Given.cz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B2EBF"/>
    <w:rsid w:val="00977192"/>
    <w:rsid w:val="00A44F5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1794</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Byrtus</cp:lastModifiedBy>
  <cp:revision>3</cp:revision>
  <dcterms:created xsi:type="dcterms:W3CDTF">2022-12-28T09:49:00Z</dcterms:created>
  <dcterms:modified xsi:type="dcterms:W3CDTF">2024-11-06T08:35:00Z</dcterms:modified>
</cp:coreProperties>
</file>